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438" w:rsidRDefault="00732218">
      <w:r>
        <w:rPr>
          <w:noProof/>
          <w:lang w:eastAsia="ru-RU"/>
        </w:rPr>
        <w:drawing>
          <wp:inline distT="0" distB="0" distL="0" distR="0">
            <wp:extent cx="6631305" cy="1097280"/>
            <wp:effectExtent l="19050" t="0" r="0" b="0"/>
            <wp:docPr id="3" name="Рисунок 3" descr="D:\work\монтажи\ОАО КЭС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work\монтажи\ОАО КЭС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1305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438" w:rsidRPr="00080286" w:rsidRDefault="00537438" w:rsidP="00080286">
      <w:pPr>
        <w:spacing w:after="0"/>
        <w:rPr>
          <w:rFonts w:ascii="Times New Roman" w:hAnsi="Times New Roman"/>
          <w:sz w:val="28"/>
          <w:szCs w:val="28"/>
        </w:rPr>
      </w:pPr>
    </w:p>
    <w:p w:rsidR="002714A9" w:rsidRP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14A9">
        <w:rPr>
          <w:rFonts w:ascii="Times New Roman" w:hAnsi="Times New Roman"/>
          <w:b/>
          <w:sz w:val="24"/>
          <w:szCs w:val="24"/>
        </w:rPr>
        <w:t>ПОЯСНИТЕЛЬНАЯ  ЗАПИСКА</w:t>
      </w:r>
    </w:p>
    <w:p w:rsidR="001B25F5" w:rsidRPr="001B25F5" w:rsidRDefault="001B25F5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B25F5">
        <w:rPr>
          <w:rFonts w:ascii="Times New Roman" w:hAnsi="Times New Roman"/>
          <w:b/>
          <w:sz w:val="24"/>
          <w:szCs w:val="24"/>
        </w:rPr>
        <w:t xml:space="preserve">к корректировке инвестиционной программы </w:t>
      </w:r>
    </w:p>
    <w:p w:rsidR="002714A9" w:rsidRP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14A9">
        <w:rPr>
          <w:rFonts w:ascii="Times New Roman" w:hAnsi="Times New Roman"/>
          <w:b/>
          <w:sz w:val="24"/>
          <w:szCs w:val="24"/>
        </w:rPr>
        <w:t xml:space="preserve">АО  «Коммунарские электрические сети» </w:t>
      </w:r>
    </w:p>
    <w:p w:rsidR="002714A9" w:rsidRP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14A9">
        <w:rPr>
          <w:rFonts w:ascii="Times New Roman" w:hAnsi="Times New Roman"/>
          <w:b/>
          <w:sz w:val="24"/>
          <w:szCs w:val="24"/>
        </w:rPr>
        <w:t>на 2020-2024 гг.</w:t>
      </w:r>
    </w:p>
    <w:p w:rsidR="002714A9" w:rsidRP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714A9" w:rsidRPr="002714A9" w:rsidRDefault="002714A9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 </w:t>
      </w:r>
      <w:r w:rsidR="001B25F5" w:rsidRPr="001B25F5">
        <w:rPr>
          <w:rFonts w:ascii="Times New Roman" w:hAnsi="Times New Roman"/>
          <w:sz w:val="24"/>
          <w:szCs w:val="24"/>
        </w:rPr>
        <w:t>Корректировка инвестиционной программы АО «Коммунарские электрические сети»</w:t>
      </w:r>
      <w:r w:rsidRPr="002714A9">
        <w:rPr>
          <w:rFonts w:ascii="Times New Roman" w:hAnsi="Times New Roman"/>
          <w:sz w:val="24"/>
          <w:szCs w:val="24"/>
        </w:rPr>
        <w:t xml:space="preserve"> на 2020-2024 гг. представлена в соответствии с постановлением Правительства РФ №977 от 01.12.2009г. «Об инвестиционных программах субъектов электроэнергетики»; приказом Министерства Энергетики РФ №380 от 05.05.2016г.  и постановлением Правительства РФ от 21.01.2004 г. N 24.</w:t>
      </w:r>
      <w:r w:rsidR="00D41CFF">
        <w:rPr>
          <w:rFonts w:ascii="Times New Roman" w:hAnsi="Times New Roman"/>
          <w:sz w:val="24"/>
          <w:szCs w:val="24"/>
        </w:rPr>
        <w:t xml:space="preserve"> Ранее ИПР АО «КЭС» на 2020-2024г. была утверждена Распоряжением №78  от 01.11.2019г. </w:t>
      </w:r>
      <w:r w:rsidR="00D41CFF" w:rsidRPr="0080182F">
        <w:rPr>
          <w:rFonts w:ascii="Times New Roman" w:hAnsi="Times New Roman"/>
          <w:sz w:val="24"/>
          <w:szCs w:val="24"/>
        </w:rPr>
        <w:t>Комитета по топливно-энергетическому комплексу Правительства Ленинградской области</w:t>
      </w:r>
      <w:r w:rsidR="00D41CFF">
        <w:rPr>
          <w:rFonts w:ascii="Times New Roman" w:hAnsi="Times New Roman"/>
          <w:sz w:val="24"/>
          <w:szCs w:val="24"/>
        </w:rPr>
        <w:t>.</w:t>
      </w:r>
    </w:p>
    <w:p w:rsidR="002714A9" w:rsidRDefault="002714A9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 </w:t>
      </w:r>
      <w:r w:rsidR="00D41CFF">
        <w:rPr>
          <w:rFonts w:ascii="Times New Roman" w:hAnsi="Times New Roman"/>
          <w:sz w:val="24"/>
          <w:szCs w:val="24"/>
        </w:rPr>
        <w:t>В</w:t>
      </w:r>
      <w:r w:rsidRPr="002714A9">
        <w:rPr>
          <w:rFonts w:ascii="Times New Roman" w:hAnsi="Times New Roman"/>
          <w:sz w:val="24"/>
          <w:szCs w:val="24"/>
        </w:rPr>
        <w:t xml:space="preserve"> период реализации ИПР АО «КЭС» 2020-2024гг. планирует использовать собственные средства в качестве источники финансирования в следующих объемах:</w:t>
      </w:r>
    </w:p>
    <w:tbl>
      <w:tblPr>
        <w:tblStyle w:val="aa"/>
        <w:tblW w:w="11165" w:type="dxa"/>
        <w:tblLayout w:type="fixed"/>
        <w:tblLook w:val="04A0" w:firstRow="1" w:lastRow="0" w:firstColumn="1" w:lastColumn="0" w:noHBand="0" w:noVBand="1"/>
      </w:tblPr>
      <w:tblGrid>
        <w:gridCol w:w="1526"/>
        <w:gridCol w:w="567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7A0455" w:rsidRPr="002714A9" w:rsidTr="007A0455">
        <w:tc>
          <w:tcPr>
            <w:tcW w:w="152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567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2020г.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2021г.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2022г.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2023г.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2024г.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  <w:proofErr w:type="gramStart"/>
            <w:r w:rsidRPr="004009AA">
              <w:rPr>
                <w:rFonts w:ascii="Times New Roman" w:hAnsi="Times New Roman" w:cs="Times New Roman"/>
                <w:sz w:val="16"/>
                <w:szCs w:val="16"/>
              </w:rPr>
              <w:t xml:space="preserve"> И</w:t>
            </w:r>
            <w:proofErr w:type="gramEnd"/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того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</w:tr>
      <w:tr w:rsidR="007A0455" w:rsidRPr="002714A9" w:rsidTr="007A0455">
        <w:tc>
          <w:tcPr>
            <w:tcW w:w="152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7A0455" w:rsidRPr="002714A9" w:rsidTr="007A0455">
        <w:tc>
          <w:tcPr>
            <w:tcW w:w="1526" w:type="dxa"/>
          </w:tcPr>
          <w:p w:rsidR="004009AA" w:rsidRPr="004009AA" w:rsidRDefault="004009AA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Амортизация, учтенная в тарифе</w:t>
            </w:r>
          </w:p>
        </w:tc>
        <w:tc>
          <w:tcPr>
            <w:tcW w:w="567" w:type="dxa"/>
          </w:tcPr>
          <w:p w:rsidR="004009AA" w:rsidRPr="004009AA" w:rsidRDefault="004009AA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4009AA" w:rsidRPr="004009AA" w:rsidRDefault="004009AA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4009AA" w:rsidRPr="004009AA" w:rsidRDefault="004009AA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6,2</w:t>
            </w:r>
          </w:p>
        </w:tc>
        <w:tc>
          <w:tcPr>
            <w:tcW w:w="756" w:type="dxa"/>
            <w:vAlign w:val="center"/>
          </w:tcPr>
          <w:p w:rsidR="004009AA" w:rsidRPr="004009AA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6,06</w:t>
            </w:r>
          </w:p>
        </w:tc>
        <w:tc>
          <w:tcPr>
            <w:tcW w:w="756" w:type="dxa"/>
            <w:vAlign w:val="center"/>
          </w:tcPr>
          <w:p w:rsidR="004009AA" w:rsidRPr="004009AA" w:rsidRDefault="004009AA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7,15</w:t>
            </w:r>
          </w:p>
        </w:tc>
        <w:tc>
          <w:tcPr>
            <w:tcW w:w="756" w:type="dxa"/>
            <w:vAlign w:val="center"/>
          </w:tcPr>
          <w:p w:rsidR="004009AA" w:rsidRPr="004009AA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7,09</w:t>
            </w:r>
          </w:p>
        </w:tc>
        <w:tc>
          <w:tcPr>
            <w:tcW w:w="756" w:type="dxa"/>
            <w:vAlign w:val="center"/>
          </w:tcPr>
          <w:p w:rsidR="004009AA" w:rsidRPr="004009AA" w:rsidRDefault="004009AA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7,40</w:t>
            </w:r>
          </w:p>
        </w:tc>
        <w:tc>
          <w:tcPr>
            <w:tcW w:w="756" w:type="dxa"/>
            <w:vAlign w:val="center"/>
          </w:tcPr>
          <w:p w:rsidR="004009AA" w:rsidRPr="004009AA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7,40</w:t>
            </w:r>
          </w:p>
        </w:tc>
        <w:tc>
          <w:tcPr>
            <w:tcW w:w="756" w:type="dxa"/>
            <w:vAlign w:val="center"/>
          </w:tcPr>
          <w:p w:rsidR="004009AA" w:rsidRPr="004009AA" w:rsidRDefault="004009AA" w:rsidP="00DD1C9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7,3</w:t>
            </w:r>
            <w:r w:rsidR="00DD1C9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56" w:type="dxa"/>
            <w:vAlign w:val="center"/>
          </w:tcPr>
          <w:p w:rsidR="004009AA" w:rsidRPr="004009AA" w:rsidRDefault="007A0455" w:rsidP="00BD16F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</w:t>
            </w:r>
            <w:r w:rsidR="00DD1C9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56" w:type="dxa"/>
            <w:vAlign w:val="center"/>
          </w:tcPr>
          <w:p w:rsidR="004009AA" w:rsidRPr="004009AA" w:rsidRDefault="004009AA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7,33</w:t>
            </w:r>
          </w:p>
        </w:tc>
        <w:tc>
          <w:tcPr>
            <w:tcW w:w="756" w:type="dxa"/>
            <w:vAlign w:val="center"/>
          </w:tcPr>
          <w:p w:rsidR="004009AA" w:rsidRPr="004009AA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7,33</w:t>
            </w:r>
          </w:p>
        </w:tc>
        <w:tc>
          <w:tcPr>
            <w:tcW w:w="756" w:type="dxa"/>
            <w:vAlign w:val="center"/>
          </w:tcPr>
          <w:p w:rsidR="004009AA" w:rsidRPr="004009AA" w:rsidRDefault="004009AA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35,44</w:t>
            </w:r>
          </w:p>
        </w:tc>
        <w:tc>
          <w:tcPr>
            <w:tcW w:w="756" w:type="dxa"/>
            <w:vAlign w:val="center"/>
          </w:tcPr>
          <w:p w:rsidR="004009AA" w:rsidRPr="004009AA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35,25</w:t>
            </w:r>
          </w:p>
        </w:tc>
      </w:tr>
      <w:tr w:rsidR="007A0455" w:rsidRPr="002714A9" w:rsidTr="007A0455">
        <w:tc>
          <w:tcPr>
            <w:tcW w:w="1526" w:type="dxa"/>
          </w:tcPr>
          <w:p w:rsidR="004009AA" w:rsidRPr="004009AA" w:rsidRDefault="004009AA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Прибыль от оказания услуг по передаче эл. энергии</w:t>
            </w:r>
          </w:p>
        </w:tc>
        <w:tc>
          <w:tcPr>
            <w:tcW w:w="567" w:type="dxa"/>
          </w:tcPr>
          <w:p w:rsidR="004009AA" w:rsidRPr="004009AA" w:rsidRDefault="004009AA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4009AA" w:rsidRPr="004009AA" w:rsidRDefault="004009AA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4009AA" w:rsidRPr="004009AA" w:rsidRDefault="004009AA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4009AA" w:rsidRPr="004009AA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4009AA" w:rsidRPr="004009AA" w:rsidRDefault="004009AA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2,76</w:t>
            </w:r>
          </w:p>
        </w:tc>
        <w:tc>
          <w:tcPr>
            <w:tcW w:w="756" w:type="dxa"/>
            <w:vAlign w:val="center"/>
          </w:tcPr>
          <w:p w:rsidR="004009AA" w:rsidRPr="004009AA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2,76</w:t>
            </w:r>
          </w:p>
        </w:tc>
        <w:tc>
          <w:tcPr>
            <w:tcW w:w="756" w:type="dxa"/>
            <w:vAlign w:val="center"/>
          </w:tcPr>
          <w:p w:rsidR="004009AA" w:rsidRPr="004009AA" w:rsidRDefault="004009AA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2,30</w:t>
            </w:r>
          </w:p>
        </w:tc>
        <w:tc>
          <w:tcPr>
            <w:tcW w:w="756" w:type="dxa"/>
            <w:vAlign w:val="center"/>
          </w:tcPr>
          <w:p w:rsidR="004009AA" w:rsidRPr="004009AA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2,30</w:t>
            </w:r>
          </w:p>
        </w:tc>
        <w:tc>
          <w:tcPr>
            <w:tcW w:w="756" w:type="dxa"/>
            <w:vAlign w:val="center"/>
          </w:tcPr>
          <w:p w:rsidR="004009AA" w:rsidRPr="004009AA" w:rsidRDefault="004009AA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0,79</w:t>
            </w:r>
          </w:p>
        </w:tc>
        <w:tc>
          <w:tcPr>
            <w:tcW w:w="756" w:type="dxa"/>
            <w:vAlign w:val="center"/>
          </w:tcPr>
          <w:p w:rsidR="004009AA" w:rsidRPr="004009AA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0,79</w:t>
            </w:r>
          </w:p>
        </w:tc>
        <w:tc>
          <w:tcPr>
            <w:tcW w:w="756" w:type="dxa"/>
            <w:vAlign w:val="center"/>
          </w:tcPr>
          <w:p w:rsidR="004009AA" w:rsidRPr="004009AA" w:rsidRDefault="004009AA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4009AA" w:rsidRPr="004009AA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4009AA" w:rsidRPr="004009AA" w:rsidRDefault="004009AA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5,85</w:t>
            </w:r>
          </w:p>
        </w:tc>
        <w:tc>
          <w:tcPr>
            <w:tcW w:w="756" w:type="dxa"/>
            <w:vAlign w:val="center"/>
          </w:tcPr>
          <w:p w:rsidR="004009AA" w:rsidRPr="004009AA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5,85</w:t>
            </w:r>
          </w:p>
        </w:tc>
      </w:tr>
      <w:tr w:rsidR="007A0455" w:rsidRPr="002714A9" w:rsidTr="007A0455">
        <w:tc>
          <w:tcPr>
            <w:tcW w:w="1526" w:type="dxa"/>
          </w:tcPr>
          <w:p w:rsidR="004009AA" w:rsidRPr="004009AA" w:rsidRDefault="004009AA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Авансовое использование прибыли от тех. присоединения</w:t>
            </w:r>
          </w:p>
        </w:tc>
        <w:tc>
          <w:tcPr>
            <w:tcW w:w="567" w:type="dxa"/>
          </w:tcPr>
          <w:p w:rsidR="004009AA" w:rsidRPr="004009AA" w:rsidRDefault="004009AA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4009AA" w:rsidRPr="004009AA" w:rsidRDefault="004009AA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4009AA" w:rsidRPr="004009AA" w:rsidRDefault="004009AA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4009AA" w:rsidRPr="004009AA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39,41</w:t>
            </w:r>
          </w:p>
        </w:tc>
        <w:tc>
          <w:tcPr>
            <w:tcW w:w="756" w:type="dxa"/>
            <w:vAlign w:val="center"/>
          </w:tcPr>
          <w:p w:rsidR="004009AA" w:rsidRPr="004009AA" w:rsidRDefault="004009AA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59,15</w:t>
            </w:r>
          </w:p>
        </w:tc>
        <w:tc>
          <w:tcPr>
            <w:tcW w:w="756" w:type="dxa"/>
            <w:vAlign w:val="center"/>
          </w:tcPr>
          <w:p w:rsidR="004009AA" w:rsidRPr="004009AA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37,09</w:t>
            </w:r>
          </w:p>
        </w:tc>
        <w:tc>
          <w:tcPr>
            <w:tcW w:w="756" w:type="dxa"/>
            <w:vAlign w:val="center"/>
          </w:tcPr>
          <w:p w:rsidR="004009AA" w:rsidRPr="004009AA" w:rsidRDefault="004009AA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4009AA" w:rsidRPr="004009AA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4009AA" w:rsidRPr="004009AA" w:rsidRDefault="004009AA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4009AA" w:rsidRPr="004009AA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4009AA" w:rsidRPr="004009AA" w:rsidRDefault="004009AA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4009AA" w:rsidRPr="004009AA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4009AA" w:rsidRPr="004009AA" w:rsidRDefault="004009AA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59,15</w:t>
            </w:r>
          </w:p>
        </w:tc>
        <w:tc>
          <w:tcPr>
            <w:tcW w:w="756" w:type="dxa"/>
            <w:vAlign w:val="center"/>
          </w:tcPr>
          <w:p w:rsidR="004009AA" w:rsidRPr="004009AA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76,50</w:t>
            </w:r>
          </w:p>
        </w:tc>
      </w:tr>
      <w:tr w:rsidR="007A0455" w:rsidRPr="002714A9" w:rsidTr="007A0455">
        <w:tc>
          <w:tcPr>
            <w:tcW w:w="1526" w:type="dxa"/>
          </w:tcPr>
          <w:p w:rsidR="004009AA" w:rsidRPr="004009AA" w:rsidRDefault="004009AA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Прочая прибыль</w:t>
            </w:r>
          </w:p>
        </w:tc>
        <w:tc>
          <w:tcPr>
            <w:tcW w:w="567" w:type="dxa"/>
          </w:tcPr>
          <w:p w:rsidR="004009AA" w:rsidRPr="004009AA" w:rsidRDefault="004009AA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4009AA" w:rsidRPr="004009AA" w:rsidRDefault="004009AA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4009AA" w:rsidRPr="004009AA" w:rsidRDefault="004009AA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4009AA" w:rsidRPr="004009AA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4009AA" w:rsidRPr="004009AA" w:rsidRDefault="004009AA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4009AA" w:rsidRPr="004009AA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4009AA" w:rsidRPr="004009AA" w:rsidRDefault="004009AA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4009AA" w:rsidRPr="004009AA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4009AA" w:rsidRPr="004009AA" w:rsidRDefault="004009AA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4009AA" w:rsidRPr="004009AA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4009AA" w:rsidRPr="004009AA" w:rsidRDefault="004009AA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4009AA" w:rsidRPr="004009AA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4009AA" w:rsidRPr="004009AA" w:rsidRDefault="004009AA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4009AA" w:rsidRPr="004009AA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A0455" w:rsidRPr="002714A9" w:rsidTr="007A0455">
        <w:tc>
          <w:tcPr>
            <w:tcW w:w="1526" w:type="dxa"/>
          </w:tcPr>
          <w:p w:rsidR="004009AA" w:rsidRPr="004009AA" w:rsidRDefault="004009AA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НДС</w:t>
            </w:r>
          </w:p>
        </w:tc>
        <w:tc>
          <w:tcPr>
            <w:tcW w:w="567" w:type="dxa"/>
          </w:tcPr>
          <w:p w:rsidR="004009AA" w:rsidRPr="004009AA" w:rsidRDefault="004009AA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4009AA" w:rsidRPr="004009AA" w:rsidRDefault="004009AA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4009AA" w:rsidRPr="004009AA" w:rsidRDefault="004009AA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  <w:tc>
          <w:tcPr>
            <w:tcW w:w="756" w:type="dxa"/>
            <w:vAlign w:val="center"/>
          </w:tcPr>
          <w:p w:rsidR="004009AA" w:rsidRPr="004009AA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9,10</w:t>
            </w:r>
          </w:p>
        </w:tc>
        <w:tc>
          <w:tcPr>
            <w:tcW w:w="756" w:type="dxa"/>
            <w:vAlign w:val="center"/>
          </w:tcPr>
          <w:p w:rsidR="004009AA" w:rsidRPr="004009AA" w:rsidRDefault="004009AA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13,81</w:t>
            </w:r>
          </w:p>
        </w:tc>
        <w:tc>
          <w:tcPr>
            <w:tcW w:w="756" w:type="dxa"/>
            <w:vAlign w:val="center"/>
          </w:tcPr>
          <w:p w:rsidR="004009AA" w:rsidRPr="004009AA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9,39</w:t>
            </w:r>
          </w:p>
        </w:tc>
        <w:tc>
          <w:tcPr>
            <w:tcW w:w="756" w:type="dxa"/>
            <w:vAlign w:val="center"/>
          </w:tcPr>
          <w:p w:rsidR="004009AA" w:rsidRPr="004009AA" w:rsidRDefault="004009AA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1,94</w:t>
            </w:r>
          </w:p>
        </w:tc>
        <w:tc>
          <w:tcPr>
            <w:tcW w:w="756" w:type="dxa"/>
            <w:vAlign w:val="center"/>
          </w:tcPr>
          <w:p w:rsidR="004009AA" w:rsidRPr="004009AA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1,94</w:t>
            </w:r>
          </w:p>
        </w:tc>
        <w:tc>
          <w:tcPr>
            <w:tcW w:w="756" w:type="dxa"/>
            <w:vAlign w:val="center"/>
          </w:tcPr>
          <w:p w:rsidR="004009AA" w:rsidRPr="004009AA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1,64</w:t>
            </w:r>
          </w:p>
        </w:tc>
        <w:tc>
          <w:tcPr>
            <w:tcW w:w="756" w:type="dxa"/>
            <w:vAlign w:val="center"/>
          </w:tcPr>
          <w:p w:rsidR="004009AA" w:rsidRPr="004009AA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1,64</w:t>
            </w:r>
          </w:p>
        </w:tc>
        <w:tc>
          <w:tcPr>
            <w:tcW w:w="756" w:type="dxa"/>
            <w:vAlign w:val="center"/>
          </w:tcPr>
          <w:p w:rsidR="004009AA" w:rsidRPr="004009AA" w:rsidRDefault="004009AA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1,47</w:t>
            </w:r>
          </w:p>
        </w:tc>
        <w:tc>
          <w:tcPr>
            <w:tcW w:w="756" w:type="dxa"/>
            <w:vAlign w:val="center"/>
          </w:tcPr>
          <w:p w:rsidR="004009AA" w:rsidRPr="004009AA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1,47</w:t>
            </w:r>
          </w:p>
        </w:tc>
        <w:tc>
          <w:tcPr>
            <w:tcW w:w="756" w:type="dxa"/>
            <w:vAlign w:val="center"/>
          </w:tcPr>
          <w:p w:rsidR="004009AA" w:rsidRPr="004009AA" w:rsidRDefault="004009AA" w:rsidP="00DD1C9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20,</w:t>
            </w:r>
            <w:r w:rsidR="00DD1C9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56" w:type="dxa"/>
            <w:vAlign w:val="center"/>
          </w:tcPr>
          <w:p w:rsidR="004009AA" w:rsidRPr="004009AA" w:rsidRDefault="007A0455" w:rsidP="00DD1C9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23,5</w:t>
            </w:r>
            <w:r w:rsidR="00DD1C9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7A0455" w:rsidRPr="002714A9" w:rsidTr="007A0455">
        <w:tc>
          <w:tcPr>
            <w:tcW w:w="1526" w:type="dxa"/>
          </w:tcPr>
          <w:p w:rsidR="004009AA" w:rsidRPr="004009AA" w:rsidRDefault="004009AA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</w:tcPr>
          <w:p w:rsidR="004009AA" w:rsidRPr="004009AA" w:rsidRDefault="004009AA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4009AA" w:rsidRPr="004009AA" w:rsidRDefault="004009AA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4009AA" w:rsidRPr="004009AA" w:rsidRDefault="004009AA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7,44</w:t>
            </w:r>
          </w:p>
        </w:tc>
        <w:tc>
          <w:tcPr>
            <w:tcW w:w="756" w:type="dxa"/>
            <w:vAlign w:val="center"/>
          </w:tcPr>
          <w:p w:rsidR="004009AA" w:rsidRPr="004009AA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54,57</w:t>
            </w:r>
          </w:p>
        </w:tc>
        <w:tc>
          <w:tcPr>
            <w:tcW w:w="756" w:type="dxa"/>
            <w:vAlign w:val="center"/>
          </w:tcPr>
          <w:p w:rsidR="004009AA" w:rsidRPr="004009AA" w:rsidRDefault="004009AA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82,88</w:t>
            </w:r>
          </w:p>
        </w:tc>
        <w:tc>
          <w:tcPr>
            <w:tcW w:w="756" w:type="dxa"/>
            <w:vAlign w:val="center"/>
          </w:tcPr>
          <w:p w:rsidR="004009AA" w:rsidRPr="004009AA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56,34</w:t>
            </w:r>
          </w:p>
        </w:tc>
        <w:tc>
          <w:tcPr>
            <w:tcW w:w="756" w:type="dxa"/>
            <w:vAlign w:val="center"/>
          </w:tcPr>
          <w:p w:rsidR="004009AA" w:rsidRPr="004009AA" w:rsidRDefault="004009AA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11,64</w:t>
            </w:r>
          </w:p>
        </w:tc>
        <w:tc>
          <w:tcPr>
            <w:tcW w:w="756" w:type="dxa"/>
            <w:vAlign w:val="center"/>
          </w:tcPr>
          <w:p w:rsidR="004009AA" w:rsidRPr="004009AA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11,64</w:t>
            </w:r>
          </w:p>
        </w:tc>
        <w:tc>
          <w:tcPr>
            <w:tcW w:w="756" w:type="dxa"/>
            <w:vAlign w:val="center"/>
          </w:tcPr>
          <w:p w:rsidR="004009AA" w:rsidRPr="004009AA" w:rsidRDefault="004009AA" w:rsidP="00DD1C9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  <w:r w:rsidR="00DD1C9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56" w:type="dxa"/>
            <w:vAlign w:val="center"/>
          </w:tcPr>
          <w:p w:rsidR="004009AA" w:rsidRPr="004009AA" w:rsidRDefault="007A0455" w:rsidP="00DD1C9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  <w:r w:rsidR="00DD1C9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56" w:type="dxa"/>
            <w:vAlign w:val="center"/>
          </w:tcPr>
          <w:p w:rsidR="004009AA" w:rsidRPr="004009AA" w:rsidRDefault="004009AA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8,80</w:t>
            </w:r>
          </w:p>
        </w:tc>
        <w:tc>
          <w:tcPr>
            <w:tcW w:w="756" w:type="dxa"/>
            <w:vAlign w:val="center"/>
          </w:tcPr>
          <w:p w:rsidR="004009AA" w:rsidRPr="004009AA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8,80</w:t>
            </w:r>
          </w:p>
        </w:tc>
        <w:tc>
          <w:tcPr>
            <w:tcW w:w="756" w:type="dxa"/>
            <w:vAlign w:val="center"/>
          </w:tcPr>
          <w:p w:rsidR="004009AA" w:rsidRPr="004009AA" w:rsidRDefault="004009AA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120,54</w:t>
            </w:r>
          </w:p>
        </w:tc>
        <w:tc>
          <w:tcPr>
            <w:tcW w:w="756" w:type="dxa"/>
            <w:vAlign w:val="center"/>
          </w:tcPr>
          <w:p w:rsidR="004009AA" w:rsidRPr="004009AA" w:rsidRDefault="007A0455" w:rsidP="003F398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141,1</w:t>
            </w:r>
            <w:r w:rsidR="003F398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</w:tbl>
    <w:p w:rsidR="002714A9" w:rsidRPr="002714A9" w:rsidRDefault="002714A9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</w:t>
      </w:r>
    </w:p>
    <w:p w:rsidR="002714A9" w:rsidRPr="002714A9" w:rsidRDefault="002714A9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В ходе реализации ИПР АО «КЭС» 2020-2024 гг. планируется освоение капитальных вложений и ввод в действие основных фондов в следующих размерах:</w:t>
      </w:r>
    </w:p>
    <w:p w:rsidR="002714A9" w:rsidRPr="002714A9" w:rsidRDefault="002714A9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</w:t>
      </w:r>
    </w:p>
    <w:tbl>
      <w:tblPr>
        <w:tblStyle w:val="aa"/>
        <w:tblW w:w="10881" w:type="dxa"/>
        <w:tblLayout w:type="fixed"/>
        <w:tblLook w:val="04A0" w:firstRow="1" w:lastRow="0" w:firstColumn="1" w:lastColumn="0" w:noHBand="0" w:noVBand="1"/>
      </w:tblPr>
      <w:tblGrid>
        <w:gridCol w:w="1951"/>
        <w:gridCol w:w="744"/>
        <w:gridCol w:w="744"/>
        <w:gridCol w:w="744"/>
        <w:gridCol w:w="744"/>
        <w:gridCol w:w="744"/>
        <w:gridCol w:w="745"/>
        <w:gridCol w:w="744"/>
        <w:gridCol w:w="744"/>
        <w:gridCol w:w="744"/>
        <w:gridCol w:w="744"/>
        <w:gridCol w:w="744"/>
        <w:gridCol w:w="745"/>
      </w:tblGrid>
      <w:tr w:rsidR="007A0455" w:rsidRPr="002714A9" w:rsidTr="00B64B5B">
        <w:tc>
          <w:tcPr>
            <w:tcW w:w="1951" w:type="dxa"/>
          </w:tcPr>
          <w:p w:rsidR="007A0455" w:rsidRPr="002714A9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Показатель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2020г.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2021г.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2022г.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5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2023г.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2024г.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  <w:proofErr w:type="gramStart"/>
            <w:r w:rsidRPr="004009AA">
              <w:rPr>
                <w:rFonts w:ascii="Times New Roman" w:hAnsi="Times New Roman" w:cs="Times New Roman"/>
                <w:sz w:val="16"/>
                <w:szCs w:val="16"/>
              </w:rPr>
              <w:t xml:space="preserve"> И</w:t>
            </w:r>
            <w:proofErr w:type="gramEnd"/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того</w:t>
            </w:r>
          </w:p>
        </w:tc>
        <w:tc>
          <w:tcPr>
            <w:tcW w:w="745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</w:tr>
      <w:tr w:rsidR="007A0455" w:rsidRPr="002714A9" w:rsidTr="007A0455">
        <w:tc>
          <w:tcPr>
            <w:tcW w:w="1951" w:type="dxa"/>
          </w:tcPr>
          <w:p w:rsidR="007A0455" w:rsidRPr="002714A9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45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45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7A0455" w:rsidRPr="002714A9" w:rsidTr="007A0455">
        <w:tc>
          <w:tcPr>
            <w:tcW w:w="1951" w:type="dxa"/>
            <w:vAlign w:val="bottom"/>
          </w:tcPr>
          <w:p w:rsidR="007A0455" w:rsidRPr="002714A9" w:rsidRDefault="007A0455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Финансирование, млн. руб. с НДС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7,44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54,57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82,88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56,34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11,64</w:t>
            </w:r>
          </w:p>
        </w:tc>
        <w:tc>
          <w:tcPr>
            <w:tcW w:w="745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11,64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DD1C9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  <w:r w:rsidR="00DD1C9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DD1C9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  <w:r w:rsidR="00DD1C9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44" w:type="dxa"/>
            <w:vAlign w:val="center"/>
          </w:tcPr>
          <w:p w:rsidR="007A0455" w:rsidRPr="007A0455" w:rsidRDefault="00BD16F9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8,80</w:t>
            </w:r>
          </w:p>
        </w:tc>
        <w:tc>
          <w:tcPr>
            <w:tcW w:w="744" w:type="dxa"/>
            <w:vAlign w:val="center"/>
          </w:tcPr>
          <w:p w:rsidR="007A0455" w:rsidRPr="007A0455" w:rsidRDefault="00BD16F9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8,80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120,54</w:t>
            </w:r>
          </w:p>
        </w:tc>
        <w:tc>
          <w:tcPr>
            <w:tcW w:w="745" w:type="dxa"/>
            <w:vAlign w:val="center"/>
          </w:tcPr>
          <w:p w:rsidR="007A0455" w:rsidRPr="007A0455" w:rsidRDefault="00BD16F9" w:rsidP="003F398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141,1</w:t>
            </w:r>
            <w:r w:rsidR="003F398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7A0455" w:rsidRPr="002714A9" w:rsidTr="007A0455">
        <w:tc>
          <w:tcPr>
            <w:tcW w:w="1951" w:type="dxa"/>
            <w:vAlign w:val="bottom"/>
          </w:tcPr>
          <w:p w:rsidR="007A0455" w:rsidRPr="002714A9" w:rsidRDefault="007A0455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Освоение капитальных вложений, </w:t>
            </w:r>
            <w:proofErr w:type="spellStart"/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gramStart"/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</w:t>
            </w:r>
            <w:proofErr w:type="spellEnd"/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без НДС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6,2</w:t>
            </w:r>
          </w:p>
        </w:tc>
        <w:tc>
          <w:tcPr>
            <w:tcW w:w="744" w:type="dxa"/>
            <w:vAlign w:val="center"/>
          </w:tcPr>
          <w:p w:rsidR="007A0455" w:rsidRPr="007A0455" w:rsidRDefault="00BD16F9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45,47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69,06</w:t>
            </w:r>
          </w:p>
        </w:tc>
        <w:tc>
          <w:tcPr>
            <w:tcW w:w="744" w:type="dxa"/>
            <w:vAlign w:val="center"/>
          </w:tcPr>
          <w:p w:rsidR="007A0455" w:rsidRPr="007A0455" w:rsidRDefault="00BD16F9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46,95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9,696</w:t>
            </w:r>
          </w:p>
        </w:tc>
        <w:tc>
          <w:tcPr>
            <w:tcW w:w="745" w:type="dxa"/>
            <w:vAlign w:val="center"/>
          </w:tcPr>
          <w:p w:rsidR="007A0455" w:rsidRPr="007A0455" w:rsidRDefault="00BD16F9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9,696</w:t>
            </w:r>
          </w:p>
        </w:tc>
        <w:tc>
          <w:tcPr>
            <w:tcW w:w="744" w:type="dxa"/>
            <w:vAlign w:val="center"/>
          </w:tcPr>
          <w:p w:rsidR="007A0455" w:rsidRPr="007A0455" w:rsidRDefault="00BD16F9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8,15</w:t>
            </w:r>
          </w:p>
        </w:tc>
        <w:tc>
          <w:tcPr>
            <w:tcW w:w="744" w:type="dxa"/>
            <w:vAlign w:val="center"/>
          </w:tcPr>
          <w:p w:rsidR="007A0455" w:rsidRPr="007A0455" w:rsidRDefault="00BD16F9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8,15</w:t>
            </w:r>
          </w:p>
        </w:tc>
        <w:tc>
          <w:tcPr>
            <w:tcW w:w="744" w:type="dxa"/>
            <w:vAlign w:val="center"/>
          </w:tcPr>
          <w:p w:rsidR="007A0455" w:rsidRPr="007A0455" w:rsidRDefault="00BD16F9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7,33</w:t>
            </w:r>
          </w:p>
        </w:tc>
        <w:tc>
          <w:tcPr>
            <w:tcW w:w="744" w:type="dxa"/>
            <w:vAlign w:val="center"/>
          </w:tcPr>
          <w:p w:rsidR="007A0455" w:rsidRPr="007A0455" w:rsidRDefault="00BD16F9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7,33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100,44</w:t>
            </w:r>
          </w:p>
        </w:tc>
        <w:tc>
          <w:tcPr>
            <w:tcW w:w="745" w:type="dxa"/>
            <w:vAlign w:val="center"/>
          </w:tcPr>
          <w:p w:rsidR="007A0455" w:rsidRPr="007A0455" w:rsidRDefault="00BD16F9" w:rsidP="00DD1C9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</w:t>
            </w:r>
            <w:r w:rsidR="00DD1C9C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</w:tr>
      <w:tr w:rsidR="00DD1C9C" w:rsidRPr="002714A9" w:rsidTr="007A0455">
        <w:tc>
          <w:tcPr>
            <w:tcW w:w="1951" w:type="dxa"/>
            <w:vAlign w:val="bottom"/>
          </w:tcPr>
          <w:p w:rsidR="00DD1C9C" w:rsidRPr="002714A9" w:rsidRDefault="00DD1C9C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 в ОФ, млн. руб. без НДС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40,47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73,17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37,59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24,06</w:t>
            </w:r>
          </w:p>
        </w:tc>
        <w:tc>
          <w:tcPr>
            <w:tcW w:w="745" w:type="dxa"/>
            <w:vAlign w:val="center"/>
          </w:tcPr>
          <w:p w:rsidR="00DD1C9C" w:rsidRPr="007A0455" w:rsidRDefault="00DD1C9C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24,06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8,161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8,161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7,325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7,325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113,21</w:t>
            </w:r>
          </w:p>
        </w:tc>
        <w:tc>
          <w:tcPr>
            <w:tcW w:w="745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117,61</w:t>
            </w:r>
          </w:p>
        </w:tc>
      </w:tr>
      <w:tr w:rsidR="00DD1C9C" w:rsidRPr="002714A9" w:rsidTr="007A0455">
        <w:tc>
          <w:tcPr>
            <w:tcW w:w="1951" w:type="dxa"/>
            <w:vAlign w:val="center"/>
          </w:tcPr>
          <w:p w:rsidR="00DD1C9C" w:rsidRPr="002714A9" w:rsidRDefault="00DD1C9C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 в ОФ, МВт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3,27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6,98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4,48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0,54</w:t>
            </w:r>
          </w:p>
        </w:tc>
        <w:tc>
          <w:tcPr>
            <w:tcW w:w="745" w:type="dxa"/>
            <w:vAlign w:val="center"/>
          </w:tcPr>
          <w:p w:rsidR="00DD1C9C" w:rsidRPr="007A0455" w:rsidRDefault="00DD1C9C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0,54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7,52</w:t>
            </w:r>
          </w:p>
        </w:tc>
        <w:tc>
          <w:tcPr>
            <w:tcW w:w="745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8,29</w:t>
            </w:r>
          </w:p>
        </w:tc>
      </w:tr>
      <w:tr w:rsidR="00DD1C9C" w:rsidRPr="002714A9" w:rsidTr="007A0455">
        <w:tc>
          <w:tcPr>
            <w:tcW w:w="1951" w:type="dxa"/>
            <w:vAlign w:val="center"/>
          </w:tcPr>
          <w:p w:rsidR="00DD1C9C" w:rsidRPr="002714A9" w:rsidRDefault="00DD1C9C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 в ОФ, км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7,70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3,12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1,42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1,10</w:t>
            </w:r>
          </w:p>
        </w:tc>
        <w:tc>
          <w:tcPr>
            <w:tcW w:w="745" w:type="dxa"/>
            <w:vAlign w:val="center"/>
          </w:tcPr>
          <w:p w:rsidR="00DD1C9C" w:rsidRPr="007A0455" w:rsidRDefault="00DD1C9C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1,10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5,22</w:t>
            </w:r>
          </w:p>
        </w:tc>
        <w:tc>
          <w:tcPr>
            <w:tcW w:w="745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11,22</w:t>
            </w:r>
          </w:p>
        </w:tc>
      </w:tr>
      <w:tr w:rsidR="00DD1C9C" w:rsidRPr="002714A9" w:rsidTr="007A0455">
        <w:tc>
          <w:tcPr>
            <w:tcW w:w="1951" w:type="dxa"/>
            <w:vAlign w:val="center"/>
          </w:tcPr>
          <w:p w:rsidR="00DD1C9C" w:rsidRPr="002714A9" w:rsidRDefault="00DD1C9C" w:rsidP="000A7680">
            <w:pPr>
              <w:spacing w:after="0"/>
              <w:ind w:left="28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Ввод в ОФ, ед.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45" w:type="dxa"/>
            <w:vAlign w:val="center"/>
          </w:tcPr>
          <w:p w:rsidR="00DD1C9C" w:rsidRPr="007A0455" w:rsidRDefault="00DD1C9C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DD1C9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45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</w:tbl>
    <w:p w:rsidR="008E47A1" w:rsidRDefault="008E47A1" w:rsidP="00080286">
      <w:pPr>
        <w:tabs>
          <w:tab w:val="left" w:pos="2268"/>
        </w:tabs>
        <w:spacing w:after="0"/>
        <w:rPr>
          <w:rFonts w:ascii="Times New Roman" w:hAnsi="Times New Roman"/>
          <w:sz w:val="28"/>
          <w:szCs w:val="28"/>
        </w:rPr>
      </w:pPr>
    </w:p>
    <w:p w:rsidR="00DD1C9C" w:rsidRPr="00E90126" w:rsidRDefault="003F3983" w:rsidP="00080286">
      <w:pPr>
        <w:tabs>
          <w:tab w:val="left" w:pos="2268"/>
        </w:tabs>
        <w:spacing w:after="0"/>
        <w:rPr>
          <w:rFonts w:ascii="Times New Roman" w:hAnsi="Times New Roman"/>
          <w:sz w:val="24"/>
          <w:szCs w:val="24"/>
        </w:rPr>
      </w:pPr>
      <w:r w:rsidRPr="00E90126">
        <w:rPr>
          <w:rFonts w:ascii="Times New Roman" w:hAnsi="Times New Roman"/>
          <w:sz w:val="24"/>
          <w:szCs w:val="24"/>
        </w:rPr>
        <w:t xml:space="preserve">       Необходимость корректировки инвестиционной программы АО «КЭС» на 2020-2024гг. объясняется следующим:</w:t>
      </w:r>
    </w:p>
    <w:p w:rsidR="003F3983" w:rsidRPr="00E90126" w:rsidRDefault="003F3983" w:rsidP="00080286">
      <w:pPr>
        <w:tabs>
          <w:tab w:val="left" w:pos="2268"/>
        </w:tabs>
        <w:spacing w:after="0"/>
        <w:rPr>
          <w:rFonts w:ascii="Times New Roman" w:hAnsi="Times New Roman"/>
          <w:sz w:val="24"/>
          <w:szCs w:val="24"/>
        </w:rPr>
      </w:pPr>
    </w:p>
    <w:p w:rsidR="003F3983" w:rsidRPr="00E90126" w:rsidRDefault="003F3983" w:rsidP="003F3983">
      <w:pPr>
        <w:pStyle w:val="a9"/>
        <w:numPr>
          <w:ilvl w:val="0"/>
          <w:numId w:val="3"/>
        </w:numPr>
        <w:tabs>
          <w:tab w:val="left" w:pos="2268"/>
        </w:tabs>
        <w:rPr>
          <w:sz w:val="24"/>
          <w:szCs w:val="24"/>
        </w:rPr>
      </w:pPr>
      <w:r w:rsidRPr="00E90126">
        <w:rPr>
          <w:sz w:val="24"/>
          <w:szCs w:val="24"/>
        </w:rPr>
        <w:t xml:space="preserve">Комитетом по тарифам и ценовой политике Правительства </w:t>
      </w:r>
      <w:r w:rsidR="00D00F26" w:rsidRPr="00E90126">
        <w:rPr>
          <w:sz w:val="24"/>
          <w:szCs w:val="24"/>
        </w:rPr>
        <w:t>Л</w:t>
      </w:r>
      <w:r w:rsidRPr="00E90126">
        <w:rPr>
          <w:sz w:val="24"/>
          <w:szCs w:val="24"/>
        </w:rPr>
        <w:t xml:space="preserve">енинградской области был установлен тариф на передачу электрической энергии на 2020г. приказом №747-п от 27.12.2019г., в котором для АО «КЭС» </w:t>
      </w:r>
      <w:r w:rsidR="00D00F26" w:rsidRPr="00E90126">
        <w:rPr>
          <w:sz w:val="24"/>
          <w:szCs w:val="24"/>
        </w:rPr>
        <w:t xml:space="preserve">предусмотрены средства по статье «Амортизация» в размере 6,06 млн. руб. без НДС. </w:t>
      </w:r>
    </w:p>
    <w:p w:rsidR="00D00F26" w:rsidRPr="00E90126" w:rsidRDefault="00D00F26" w:rsidP="003F3983">
      <w:pPr>
        <w:pStyle w:val="a9"/>
        <w:numPr>
          <w:ilvl w:val="0"/>
          <w:numId w:val="3"/>
        </w:numPr>
        <w:tabs>
          <w:tab w:val="left" w:pos="2268"/>
        </w:tabs>
        <w:rPr>
          <w:sz w:val="24"/>
          <w:szCs w:val="24"/>
        </w:rPr>
      </w:pPr>
      <w:r w:rsidRPr="00E90126">
        <w:rPr>
          <w:sz w:val="24"/>
          <w:szCs w:val="24"/>
        </w:rPr>
        <w:t xml:space="preserve">По объекту «Технологическое присоединение </w:t>
      </w:r>
      <w:proofErr w:type="spellStart"/>
      <w:r w:rsidRPr="00E90126">
        <w:rPr>
          <w:sz w:val="24"/>
          <w:szCs w:val="24"/>
        </w:rPr>
        <w:t>энергопринимающих</w:t>
      </w:r>
      <w:proofErr w:type="spellEnd"/>
      <w:r w:rsidRPr="00E90126">
        <w:rPr>
          <w:sz w:val="24"/>
          <w:szCs w:val="24"/>
        </w:rPr>
        <w:t xml:space="preserve"> устройств для постоянного электроснабжения ЖК "Графская Славянка" Договор №03/01-17 ТП от 23.01.2017г. с ООО "АРМАДА"» было приостановлено исполнение обязательств в 2019г. из-за возникших трудностей в согласовании прохождения кабельной линии 6 </w:t>
      </w:r>
      <w:proofErr w:type="spellStart"/>
      <w:r w:rsidRPr="00E90126">
        <w:rPr>
          <w:sz w:val="24"/>
          <w:szCs w:val="24"/>
        </w:rPr>
        <w:t>кВ</w:t>
      </w:r>
      <w:proofErr w:type="spellEnd"/>
      <w:r w:rsidRPr="00E90126">
        <w:rPr>
          <w:sz w:val="24"/>
          <w:szCs w:val="24"/>
        </w:rPr>
        <w:t xml:space="preserve"> с собственниками земельных участков, в </w:t>
      </w:r>
      <w:proofErr w:type="gramStart"/>
      <w:r w:rsidRPr="00E90126">
        <w:rPr>
          <w:sz w:val="24"/>
          <w:szCs w:val="24"/>
        </w:rPr>
        <w:t>связи</w:t>
      </w:r>
      <w:proofErr w:type="gramEnd"/>
      <w:r w:rsidRPr="00E90126">
        <w:rPr>
          <w:sz w:val="24"/>
          <w:szCs w:val="24"/>
        </w:rPr>
        <w:t xml:space="preserve"> с чем освоение средств по данному мероприятию было перенесено на 2020г. в сумме 23,59 млн. руб. без НДС.   </w:t>
      </w:r>
    </w:p>
    <w:p w:rsidR="001259F4" w:rsidRPr="00E90126" w:rsidRDefault="001259F4" w:rsidP="003F3983">
      <w:pPr>
        <w:pStyle w:val="a9"/>
        <w:numPr>
          <w:ilvl w:val="0"/>
          <w:numId w:val="3"/>
        </w:numPr>
        <w:tabs>
          <w:tab w:val="left" w:pos="2268"/>
        </w:tabs>
        <w:rPr>
          <w:sz w:val="24"/>
          <w:szCs w:val="24"/>
        </w:rPr>
      </w:pPr>
      <w:r w:rsidRPr="00E90126">
        <w:rPr>
          <w:sz w:val="24"/>
          <w:szCs w:val="24"/>
        </w:rPr>
        <w:t xml:space="preserve">По объекту «Технологическое присоединение </w:t>
      </w:r>
      <w:proofErr w:type="spellStart"/>
      <w:r w:rsidRPr="00E90126">
        <w:rPr>
          <w:sz w:val="24"/>
          <w:szCs w:val="24"/>
        </w:rPr>
        <w:t>энергопринимающих</w:t>
      </w:r>
      <w:proofErr w:type="spellEnd"/>
      <w:r w:rsidRPr="00E90126">
        <w:rPr>
          <w:sz w:val="24"/>
          <w:szCs w:val="24"/>
        </w:rPr>
        <w:t xml:space="preserve"> устройств для постоянного электроснабжения ЖК "Ново-</w:t>
      </w:r>
      <w:proofErr w:type="spellStart"/>
      <w:r w:rsidRPr="00E90126">
        <w:rPr>
          <w:sz w:val="24"/>
          <w:szCs w:val="24"/>
        </w:rPr>
        <w:t>Антропшино</w:t>
      </w:r>
      <w:proofErr w:type="spellEnd"/>
      <w:r w:rsidRPr="00E90126">
        <w:rPr>
          <w:sz w:val="24"/>
          <w:szCs w:val="24"/>
        </w:rPr>
        <w:t>" Договор №102/12-16 ТП от 27.12.2016г. с ООО "</w:t>
      </w:r>
      <w:proofErr w:type="spellStart"/>
      <w:r w:rsidRPr="00E90126">
        <w:rPr>
          <w:sz w:val="24"/>
          <w:szCs w:val="24"/>
        </w:rPr>
        <w:t>Запстрой</w:t>
      </w:r>
      <w:proofErr w:type="spellEnd"/>
      <w:r w:rsidRPr="00E90126">
        <w:rPr>
          <w:sz w:val="24"/>
          <w:szCs w:val="24"/>
        </w:rPr>
        <w:t xml:space="preserve">"» поступило обращение Заявителя о выполнении этапа технологического присоединения в рамках заключенного договора в объеме 15,82 </w:t>
      </w:r>
      <w:proofErr w:type="spellStart"/>
      <w:r w:rsidRPr="00E90126">
        <w:rPr>
          <w:sz w:val="24"/>
          <w:szCs w:val="24"/>
        </w:rPr>
        <w:t>млн</w:t>
      </w:r>
      <w:proofErr w:type="gramStart"/>
      <w:r w:rsidRPr="00E90126">
        <w:rPr>
          <w:sz w:val="24"/>
          <w:szCs w:val="24"/>
        </w:rPr>
        <w:t>.р</w:t>
      </w:r>
      <w:proofErr w:type="gramEnd"/>
      <w:r w:rsidRPr="00E90126">
        <w:rPr>
          <w:sz w:val="24"/>
          <w:szCs w:val="24"/>
        </w:rPr>
        <w:t>уб</w:t>
      </w:r>
      <w:proofErr w:type="spellEnd"/>
      <w:r w:rsidRPr="00E90126">
        <w:rPr>
          <w:sz w:val="24"/>
          <w:szCs w:val="24"/>
        </w:rPr>
        <w:t>. без НДС в 2020г.</w:t>
      </w:r>
    </w:p>
    <w:p w:rsidR="00362764" w:rsidRDefault="00362764" w:rsidP="00080286">
      <w:pPr>
        <w:tabs>
          <w:tab w:val="left" w:pos="2268"/>
        </w:tabs>
        <w:spacing w:after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362764" w:rsidSect="008A42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47B" w:rsidRDefault="00A1347B" w:rsidP="008A4210">
      <w:pPr>
        <w:spacing w:after="0" w:line="240" w:lineRule="auto"/>
      </w:pPr>
      <w:r>
        <w:separator/>
      </w:r>
    </w:p>
  </w:endnote>
  <w:endnote w:type="continuationSeparator" w:id="0">
    <w:p w:rsidR="00A1347B" w:rsidRDefault="00A1347B" w:rsidP="008A4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47B" w:rsidRDefault="00A1347B" w:rsidP="008A4210">
      <w:pPr>
        <w:spacing w:after="0" w:line="240" w:lineRule="auto"/>
      </w:pPr>
      <w:r>
        <w:separator/>
      </w:r>
    </w:p>
  </w:footnote>
  <w:footnote w:type="continuationSeparator" w:id="0">
    <w:p w:rsidR="00A1347B" w:rsidRDefault="00A1347B" w:rsidP="008A42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70D2B"/>
    <w:multiLevelType w:val="hybridMultilevel"/>
    <w:tmpl w:val="D1CCF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F6DD7"/>
    <w:multiLevelType w:val="hybridMultilevel"/>
    <w:tmpl w:val="82B61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F33767"/>
    <w:multiLevelType w:val="hybridMultilevel"/>
    <w:tmpl w:val="370AE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210"/>
    <w:rsid w:val="0003678D"/>
    <w:rsid w:val="00080286"/>
    <w:rsid w:val="000A7680"/>
    <w:rsid w:val="000E29E6"/>
    <w:rsid w:val="001259F4"/>
    <w:rsid w:val="001473E2"/>
    <w:rsid w:val="00154F73"/>
    <w:rsid w:val="001B25F5"/>
    <w:rsid w:val="001E06FE"/>
    <w:rsid w:val="001E1CBA"/>
    <w:rsid w:val="001E284E"/>
    <w:rsid w:val="00211313"/>
    <w:rsid w:val="002714A9"/>
    <w:rsid w:val="002B0BAF"/>
    <w:rsid w:val="002D6F1B"/>
    <w:rsid w:val="003050A2"/>
    <w:rsid w:val="00362764"/>
    <w:rsid w:val="003B335B"/>
    <w:rsid w:val="003F3983"/>
    <w:rsid w:val="004009AA"/>
    <w:rsid w:val="00414B82"/>
    <w:rsid w:val="00537438"/>
    <w:rsid w:val="00622959"/>
    <w:rsid w:val="007101D2"/>
    <w:rsid w:val="007118C4"/>
    <w:rsid w:val="00732218"/>
    <w:rsid w:val="007A0455"/>
    <w:rsid w:val="0080182F"/>
    <w:rsid w:val="008238EC"/>
    <w:rsid w:val="00894B27"/>
    <w:rsid w:val="008A4210"/>
    <w:rsid w:val="008E2EA9"/>
    <w:rsid w:val="008E47A1"/>
    <w:rsid w:val="00A1347B"/>
    <w:rsid w:val="00B47B9C"/>
    <w:rsid w:val="00BC0FCC"/>
    <w:rsid w:val="00BD16F9"/>
    <w:rsid w:val="00C9318F"/>
    <w:rsid w:val="00CE58F0"/>
    <w:rsid w:val="00D00F26"/>
    <w:rsid w:val="00D26504"/>
    <w:rsid w:val="00D41CFF"/>
    <w:rsid w:val="00DD1C9C"/>
    <w:rsid w:val="00DE2133"/>
    <w:rsid w:val="00E072A7"/>
    <w:rsid w:val="00E10B1F"/>
    <w:rsid w:val="00E62989"/>
    <w:rsid w:val="00E90126"/>
    <w:rsid w:val="00F6099D"/>
    <w:rsid w:val="00FE7443"/>
    <w:rsid w:val="00FF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A4210"/>
  </w:style>
  <w:style w:type="paragraph" w:styleId="a5">
    <w:name w:val="footer"/>
    <w:basedOn w:val="a"/>
    <w:link w:val="a6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A4210"/>
  </w:style>
  <w:style w:type="paragraph" w:styleId="a7">
    <w:name w:val="Balloon Text"/>
    <w:basedOn w:val="a"/>
    <w:link w:val="a8"/>
    <w:uiPriority w:val="99"/>
    <w:semiHidden/>
    <w:unhideWhenUsed/>
    <w:rsid w:val="00414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B82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E6298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08028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A4210"/>
  </w:style>
  <w:style w:type="paragraph" w:styleId="a5">
    <w:name w:val="footer"/>
    <w:basedOn w:val="a"/>
    <w:link w:val="a6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A4210"/>
  </w:style>
  <w:style w:type="paragraph" w:styleId="a7">
    <w:name w:val="Balloon Text"/>
    <w:basedOn w:val="a"/>
    <w:link w:val="a8"/>
    <w:uiPriority w:val="99"/>
    <w:semiHidden/>
    <w:unhideWhenUsed/>
    <w:rsid w:val="00414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B82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E6298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08028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Пользователь</cp:lastModifiedBy>
  <cp:revision>11</cp:revision>
  <cp:lastPrinted>2019-10-01T07:22:00Z</cp:lastPrinted>
  <dcterms:created xsi:type="dcterms:W3CDTF">2019-06-28T08:57:00Z</dcterms:created>
  <dcterms:modified xsi:type="dcterms:W3CDTF">2020-01-14T09:29:00Z</dcterms:modified>
</cp:coreProperties>
</file>